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EF4" w:rsidRPr="009A4EF4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9A4EF4" w:rsidRPr="00BE15EF" w14:paraId="735B5E03" w14:textId="77777777" w:rsidTr="009A4EF4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4F88B255" w14:textId="77777777" w:rsidR="009A4EF4" w:rsidRPr="0035397C" w:rsidRDefault="009A4EF4" w:rsidP="009A4EF4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010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4</w:t>
          </w:r>
        </w:p>
        <w:p w14:paraId="071543B1" w14:textId="4A2E576C" w:rsidR="009A4EF4" w:rsidRPr="00BE15EF" w:rsidRDefault="009A4EF4" w:rsidP="009A4EF4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AE1BB1">
            <w:rPr>
              <w:rFonts w:ascii="Arial Narrow" w:hAnsi="Arial Narrow"/>
              <w:b/>
              <w:bCs/>
              <w:color w:val="000000"/>
              <w:u w:val="single"/>
            </w:rPr>
            <w:t>Construcción de 19 cuartos adicionales en el municipio de Bustamante, N.L</w:t>
          </w:r>
          <w:r w:rsidRPr="008E1798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9A4EF4" w:rsidRPr="00BE15EF" w:rsidRDefault="009A4EF4" w:rsidP="009A4EF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9A4EF4" w:rsidRPr="00BE15EF" w:rsidRDefault="009A4EF4" w:rsidP="009A4EF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9A4EF4" w:rsidRPr="00BE15EF" w:rsidRDefault="009A4EF4" w:rsidP="009A4EF4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9A4EF4" w:rsidRPr="00BE15EF" w:rsidRDefault="009A4EF4" w:rsidP="009A4EF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9A4EF4" w:rsidRPr="00BE15EF" w:rsidRDefault="009A4EF4" w:rsidP="009A4EF4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4EF4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B2BEF-5C00-4C8F-A088-09284D02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2024-08-12T17:18:00Z</dcterms:modified>
</cp:coreProperties>
</file>